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 杭州市肿瘤医院医用耗材、试剂采购公告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根据我院业务发展需要，拟采购如下医用耗材、试剂，欢迎符合条件的供应商报名。</w:t>
      </w:r>
    </w:p>
    <w:p>
      <w:pPr>
        <w:pStyle w:val="11"/>
        <w:numPr>
          <w:ilvl w:val="0"/>
          <w:numId w:val="1"/>
        </w:numPr>
        <w:ind w:firstLineChars="0"/>
        <w:rPr>
          <w:rFonts w:ascii="黑体" w:hAnsi="黑体" w:eastAsia="黑体"/>
          <w:sz w:val="28"/>
          <w:szCs w:val="28"/>
        </w:rPr>
      </w:pPr>
      <w:r>
        <w:rPr>
          <w:rFonts w:hint="eastAsia" w:ascii="黑体" w:hAnsi="黑体" w:eastAsia="黑体"/>
          <w:sz w:val="28"/>
          <w:szCs w:val="28"/>
        </w:rPr>
        <w:t>项目内容</w:t>
      </w:r>
    </w:p>
    <w:tbl>
      <w:tblPr>
        <w:tblStyle w:val="5"/>
        <w:tblW w:w="5178" w:type="pct"/>
        <w:tblInd w:w="-1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8"/>
        <w:gridCol w:w="5933"/>
        <w:gridCol w:w="22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395" w:type="pct"/>
            <w:vAlign w:val="center"/>
          </w:tcPr>
          <w:p>
            <w:pPr>
              <w:pStyle w:val="11"/>
              <w:ind w:firstLine="0" w:firstLineChars="0"/>
              <w:jc w:val="center"/>
              <w:rPr>
                <w:rFonts w:ascii="仿宋" w:hAnsi="仿宋" w:eastAsia="仿宋"/>
                <w:sz w:val="24"/>
                <w:szCs w:val="24"/>
              </w:rPr>
            </w:pPr>
            <w:r>
              <w:rPr>
                <w:rFonts w:hint="eastAsia" w:ascii="仿宋" w:hAnsi="仿宋" w:eastAsia="仿宋"/>
                <w:sz w:val="24"/>
                <w:szCs w:val="24"/>
              </w:rPr>
              <w:t>序号</w:t>
            </w:r>
          </w:p>
        </w:tc>
        <w:tc>
          <w:tcPr>
            <w:tcW w:w="3358" w:type="pct"/>
            <w:vAlign w:val="center"/>
          </w:tcPr>
          <w:p>
            <w:pPr>
              <w:pStyle w:val="11"/>
              <w:ind w:firstLine="0" w:firstLineChars="0"/>
              <w:jc w:val="center"/>
              <w:rPr>
                <w:rFonts w:ascii="仿宋" w:hAnsi="仿宋" w:eastAsia="仿宋"/>
                <w:sz w:val="24"/>
                <w:szCs w:val="24"/>
              </w:rPr>
            </w:pPr>
            <w:r>
              <w:rPr>
                <w:rFonts w:hint="eastAsia" w:ascii="仿宋" w:hAnsi="仿宋" w:eastAsia="仿宋"/>
                <w:sz w:val="24"/>
                <w:szCs w:val="24"/>
              </w:rPr>
              <w:t>名称</w:t>
            </w:r>
          </w:p>
        </w:tc>
        <w:tc>
          <w:tcPr>
            <w:tcW w:w="1246" w:type="pct"/>
            <w:vAlign w:val="center"/>
          </w:tcPr>
          <w:p>
            <w:pPr>
              <w:pStyle w:val="11"/>
              <w:ind w:firstLine="0" w:firstLineChars="0"/>
              <w:jc w:val="center"/>
              <w:rPr>
                <w:rFonts w:ascii="仿宋" w:hAnsi="仿宋" w:eastAsia="仿宋"/>
                <w:sz w:val="24"/>
                <w:szCs w:val="24"/>
              </w:rPr>
            </w:pPr>
            <w:r>
              <w:rPr>
                <w:rFonts w:hint="eastAsia" w:ascii="仿宋" w:hAnsi="仿宋" w:eastAsia="仿宋"/>
                <w:sz w:val="24"/>
                <w:szCs w:val="24"/>
              </w:rPr>
              <w:t>规格型号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3358" w:type="pct"/>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双腔硅胶导尿管</w:t>
            </w:r>
          </w:p>
        </w:tc>
        <w:tc>
          <w:tcPr>
            <w:tcW w:w="1246" w:type="pct"/>
            <w:vAlign w:val="center"/>
          </w:tcPr>
          <w:p>
            <w:pPr>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成人各规格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登隔热NS1抗原检测试剂盒</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各规格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3</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微生物药敏试纸（扩散法〈K-B〉）头孢他啶/阿维巴坦</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各规格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4</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微生物药敏试纸（扩散法〈K-B〉）磷霉素</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各规格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3358"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志贺氏菌属诊断血清福氏多价</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1mL/瓶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6</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志贺氏菌属诊断血清鲍氏多价</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1mL/瓶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志贺氏菌属诊断血清四种多价</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1mL/瓶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8</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default" w:ascii="仿宋" w:hAnsi="仿宋" w:eastAsia="仿宋"/>
                <w:sz w:val="24"/>
                <w:szCs w:val="24"/>
                <w:lang w:val="en-US" w:eastAsia="zh-CN"/>
              </w:rPr>
              <w:t>志贺氏菌属诊断血清宋内氏1相</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1mL/瓶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9</w:t>
            </w:r>
          </w:p>
        </w:tc>
        <w:tc>
          <w:tcPr>
            <w:tcW w:w="3358"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志贺氏菌属诊断血清宋内氏2相</w:t>
            </w:r>
          </w:p>
        </w:tc>
        <w:tc>
          <w:tcPr>
            <w:tcW w:w="1246" w:type="pct"/>
            <w:vAlign w:val="center"/>
          </w:tcPr>
          <w:p>
            <w:pPr>
              <w:pStyle w:val="11"/>
              <w:ind w:firstLine="0" w:firstLineChars="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1mL/瓶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3358"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一次性使用人体动脉血样采集器</w:t>
            </w:r>
          </w:p>
        </w:tc>
        <w:tc>
          <w:tcPr>
            <w:tcW w:w="1246"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甲型、乙型流感病毒核酸检测试剂盒</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24人份/盒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12</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淋球菌选择培养基</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70mm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13</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庆大霉素药敏实验纸片（扩散法）</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头孢唑啉药敏实验纸片（扩散法）</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头孢西丁药敏实验纸片（扩散法）</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一次性使用无菌血液透析用中心静脉导管</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双腔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17</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中心静脉导管（双腔）</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具有抗菌涂层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水胶体敷料</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10cm*10cm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19</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透气胶贴</w:t>
            </w:r>
          </w:p>
        </w:tc>
        <w:tc>
          <w:tcPr>
            <w:tcW w:w="1246"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5cm*5cm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7" w:hRule="exact"/>
        </w:trPr>
        <w:tc>
          <w:tcPr>
            <w:tcW w:w="395" w:type="pct"/>
            <w:vAlign w:val="center"/>
          </w:tcPr>
          <w:p>
            <w:pPr>
              <w:pStyle w:val="11"/>
              <w:ind w:firstLine="0" w:firstLineChars="0"/>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20</w:t>
            </w:r>
          </w:p>
        </w:tc>
        <w:tc>
          <w:tcPr>
            <w:tcW w:w="3358" w:type="pct"/>
            <w:vAlign w:val="center"/>
          </w:tcPr>
          <w:p>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一次性使用精密过滤输液器</w:t>
            </w:r>
          </w:p>
        </w:tc>
        <w:tc>
          <w:tcPr>
            <w:tcW w:w="1246" w:type="pct"/>
            <w:vAlign w:val="center"/>
          </w:tcPr>
          <w:p>
            <w:pPr>
              <w:pStyle w:val="11"/>
              <w:ind w:firstLine="0" w:firstLineChars="0"/>
              <w:jc w:val="left"/>
              <w:rPr>
                <w:rFonts w:hint="eastAsia" w:ascii="仿宋" w:hAnsi="仿宋" w:eastAsia="仿宋" w:cstheme="minorBidi"/>
                <w:kern w:val="2"/>
                <w:sz w:val="24"/>
                <w:szCs w:val="24"/>
                <w:lang w:val="en-US" w:eastAsia="zh-CN" w:bidi="ar-SA"/>
              </w:rPr>
            </w:pPr>
            <w:r>
              <w:rPr>
                <w:rFonts w:hint="eastAsia" w:ascii="仿宋" w:hAnsi="仿宋" w:eastAsia="仿宋"/>
                <w:sz w:val="24"/>
                <w:szCs w:val="24"/>
                <w:lang w:val="en-US" w:eastAsia="zh-CN"/>
              </w:rPr>
              <w:t>适用用于紫杉醇输注</w:t>
            </w:r>
            <w:bookmarkStart w:id="0" w:name="_GoBack"/>
            <w:bookmarkEnd w:id="0"/>
          </w:p>
        </w:tc>
      </w:tr>
    </w:tbl>
    <w:p>
      <w:pPr>
        <w:pStyle w:val="11"/>
        <w:numPr>
          <w:ilvl w:val="0"/>
          <w:numId w:val="1"/>
        </w:numPr>
        <w:ind w:firstLineChars="0"/>
        <w:rPr>
          <w:rFonts w:ascii="黑体" w:hAnsi="黑体" w:eastAsia="黑体"/>
          <w:sz w:val="28"/>
          <w:szCs w:val="28"/>
        </w:rPr>
      </w:pPr>
      <w:r>
        <w:rPr>
          <w:rFonts w:hint="eastAsia" w:ascii="黑体" w:hAnsi="黑体" w:eastAsia="黑体"/>
          <w:sz w:val="28"/>
          <w:szCs w:val="28"/>
        </w:rPr>
        <w:t>供应商资质要求,必须满足以下内容：</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1、具备《政府采购法》第二十二条规定的条件</w:t>
      </w:r>
    </w:p>
    <w:p>
      <w:pPr>
        <w:spacing w:line="560" w:lineRule="exact"/>
        <w:ind w:left="700" w:leftChars="200" w:hanging="280" w:hangingChars="100"/>
        <w:rPr>
          <w:rFonts w:ascii="仿宋" w:hAnsi="仿宋" w:eastAsia="仿宋"/>
          <w:sz w:val="28"/>
          <w:szCs w:val="28"/>
        </w:rPr>
      </w:pPr>
      <w:r>
        <w:rPr>
          <w:rFonts w:hint="eastAsia" w:ascii="仿宋" w:hAnsi="仿宋" w:eastAsia="仿宋"/>
          <w:sz w:val="28"/>
          <w:szCs w:val="28"/>
        </w:rPr>
        <w:t>2、供应商应具备与所销售产品对应的医疗器械经营范围和生产商的合法有效的授权</w:t>
      </w:r>
    </w:p>
    <w:p>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3、所投</w:t>
      </w:r>
      <w:r>
        <w:rPr>
          <w:rFonts w:hint="eastAsia" w:ascii="仿宋" w:hAnsi="仿宋" w:eastAsia="仿宋"/>
          <w:sz w:val="28"/>
          <w:szCs w:val="28"/>
          <w:lang w:eastAsia="zh-CN"/>
        </w:rPr>
        <w:t>械字号</w:t>
      </w:r>
      <w:r>
        <w:rPr>
          <w:rFonts w:hint="eastAsia" w:ascii="仿宋" w:hAnsi="仿宋" w:eastAsia="仿宋"/>
          <w:sz w:val="28"/>
          <w:szCs w:val="28"/>
        </w:rPr>
        <w:t>产品须是两</w:t>
      </w:r>
      <w:r>
        <w:rPr>
          <w:rFonts w:ascii="仿宋" w:hAnsi="仿宋" w:eastAsia="仿宋"/>
          <w:sz w:val="28"/>
          <w:szCs w:val="28"/>
        </w:rPr>
        <w:t>定机构医疗保障信息</w:t>
      </w:r>
      <w:r>
        <w:rPr>
          <w:rFonts w:hint="eastAsia" w:ascii="仿宋" w:hAnsi="仿宋" w:eastAsia="仿宋"/>
          <w:sz w:val="28"/>
          <w:szCs w:val="28"/>
        </w:rPr>
        <w:t>平台线上产品且有交易产品代码</w:t>
      </w:r>
    </w:p>
    <w:p>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4、报名单位须是</w:t>
      </w:r>
      <w:r>
        <w:rPr>
          <w:rFonts w:ascii="仿宋" w:hAnsi="仿宋" w:eastAsia="仿宋"/>
          <w:sz w:val="28"/>
          <w:szCs w:val="28"/>
        </w:rPr>
        <w:t>两定机构医疗保障信息平台</w:t>
      </w:r>
      <w:r>
        <w:rPr>
          <w:rFonts w:hint="eastAsia" w:ascii="仿宋" w:hAnsi="仿宋" w:eastAsia="仿宋"/>
          <w:sz w:val="28"/>
          <w:szCs w:val="28"/>
          <w:lang w:eastAsia="zh-CN"/>
        </w:rPr>
        <w:t>上所投产品的</w:t>
      </w:r>
      <w:r>
        <w:rPr>
          <w:rFonts w:hint="eastAsia" w:ascii="仿宋" w:hAnsi="仿宋" w:eastAsia="仿宋"/>
          <w:sz w:val="28"/>
          <w:szCs w:val="28"/>
        </w:rPr>
        <w:t>配送商</w:t>
      </w:r>
    </w:p>
    <w:p>
      <w:pPr>
        <w:pStyle w:val="11"/>
        <w:numPr>
          <w:ilvl w:val="0"/>
          <w:numId w:val="1"/>
        </w:numPr>
        <w:ind w:firstLineChars="0"/>
        <w:rPr>
          <w:rFonts w:ascii="黑体" w:hAnsi="黑体" w:eastAsia="黑体"/>
          <w:sz w:val="28"/>
          <w:szCs w:val="28"/>
        </w:rPr>
      </w:pPr>
      <w:r>
        <w:rPr>
          <w:rFonts w:hint="eastAsia" w:ascii="黑体" w:hAnsi="黑体" w:eastAsia="黑体"/>
          <w:sz w:val="28"/>
          <w:szCs w:val="28"/>
        </w:rPr>
        <w:t>报名需提供的资料详见附件</w:t>
      </w:r>
    </w:p>
    <w:p>
      <w:pPr>
        <w:pStyle w:val="11"/>
        <w:numPr>
          <w:ilvl w:val="0"/>
          <w:numId w:val="1"/>
        </w:numPr>
        <w:ind w:firstLineChars="0"/>
        <w:rPr>
          <w:rFonts w:ascii="黑体" w:hAnsi="黑体" w:eastAsia="黑体"/>
          <w:sz w:val="28"/>
          <w:szCs w:val="28"/>
        </w:rPr>
      </w:pPr>
      <w:r>
        <w:rPr>
          <w:rFonts w:hint="eastAsia" w:ascii="黑体" w:hAnsi="黑体" w:eastAsia="黑体"/>
          <w:sz w:val="28"/>
          <w:szCs w:val="28"/>
        </w:rPr>
        <w:t>公告相关事项</w:t>
      </w:r>
    </w:p>
    <w:p>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1、公告时间：</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日至</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w:t>
      </w:r>
    </w:p>
    <w:p>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2、报名截止时间：</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日下午17：00前</w:t>
      </w:r>
    </w:p>
    <w:p>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3、报名资料递交地点：杭州市肿瘤医院采购中心</w:t>
      </w:r>
    </w:p>
    <w:p>
      <w:pPr>
        <w:rPr>
          <w:rFonts w:ascii="黑体" w:hAnsi="黑体" w:eastAsia="黑体"/>
          <w:sz w:val="28"/>
          <w:szCs w:val="28"/>
        </w:rPr>
      </w:pPr>
      <w:r>
        <w:rPr>
          <w:rFonts w:hint="eastAsia" w:ascii="黑体" w:hAnsi="黑体" w:eastAsia="黑体"/>
          <w:sz w:val="28"/>
          <w:szCs w:val="28"/>
        </w:rPr>
        <w:t>五、联系方式</w:t>
      </w:r>
    </w:p>
    <w:p>
      <w:pPr>
        <w:spacing w:line="560" w:lineRule="exact"/>
        <w:ind w:firstLine="403"/>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蒋老师</w:t>
      </w:r>
      <w:r>
        <w:rPr>
          <w:rFonts w:hint="eastAsia" w:ascii="仿宋" w:hAnsi="仿宋" w:eastAsia="仿宋"/>
          <w:sz w:val="28"/>
          <w:szCs w:val="28"/>
        </w:rPr>
        <w:t xml:space="preserve">               联系电话：0571-56006096</w:t>
      </w:r>
    </w:p>
    <w:p>
      <w:pPr>
        <w:spacing w:line="560" w:lineRule="exact"/>
        <w:ind w:firstLine="403"/>
        <w:rPr>
          <w:rFonts w:ascii="仿宋" w:hAnsi="仿宋" w:eastAsia="仿宋"/>
          <w:sz w:val="28"/>
          <w:szCs w:val="28"/>
        </w:rPr>
      </w:pPr>
      <w:r>
        <w:rPr>
          <w:rFonts w:hint="eastAsia" w:ascii="仿宋" w:hAnsi="仿宋" w:eastAsia="仿宋"/>
          <w:sz w:val="28"/>
          <w:szCs w:val="28"/>
        </w:rPr>
        <w:t>地址：杭州市上城区严官巷34号</w:t>
      </w:r>
    </w:p>
    <w:p>
      <w:pPr>
        <w:spacing w:line="560" w:lineRule="exact"/>
        <w:ind w:firstLine="403"/>
        <w:rPr>
          <w:rFonts w:ascii="仿宋" w:hAnsi="仿宋" w:eastAsia="仿宋"/>
          <w:sz w:val="28"/>
          <w:szCs w:val="28"/>
        </w:rPr>
      </w:pP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05C93"/>
    <w:multiLevelType w:val="multilevel"/>
    <w:tmpl w:val="79405C9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xYzYwOTJjOTczNjUzNTQ3ODQ2NzQ5NjE0MGQxOGMifQ=="/>
  </w:docVars>
  <w:rsids>
    <w:rsidRoot w:val="00874E07"/>
    <w:rsid w:val="000026F4"/>
    <w:rsid w:val="00004044"/>
    <w:rsid w:val="0001453C"/>
    <w:rsid w:val="00016BCA"/>
    <w:rsid w:val="00016FB5"/>
    <w:rsid w:val="000178B9"/>
    <w:rsid w:val="00024862"/>
    <w:rsid w:val="0003412C"/>
    <w:rsid w:val="000372F1"/>
    <w:rsid w:val="00037693"/>
    <w:rsid w:val="00037DCD"/>
    <w:rsid w:val="0004088E"/>
    <w:rsid w:val="00043EA5"/>
    <w:rsid w:val="00050A7B"/>
    <w:rsid w:val="00057D89"/>
    <w:rsid w:val="000607C4"/>
    <w:rsid w:val="00061133"/>
    <w:rsid w:val="00062956"/>
    <w:rsid w:val="0006583C"/>
    <w:rsid w:val="00072A1F"/>
    <w:rsid w:val="00072C9C"/>
    <w:rsid w:val="0008203F"/>
    <w:rsid w:val="0008435A"/>
    <w:rsid w:val="00090980"/>
    <w:rsid w:val="000961C1"/>
    <w:rsid w:val="00096987"/>
    <w:rsid w:val="000972AF"/>
    <w:rsid w:val="000A1D43"/>
    <w:rsid w:val="000A229E"/>
    <w:rsid w:val="000A4C7C"/>
    <w:rsid w:val="000B00DD"/>
    <w:rsid w:val="000B134F"/>
    <w:rsid w:val="000C29DA"/>
    <w:rsid w:val="000C30B2"/>
    <w:rsid w:val="000D0F99"/>
    <w:rsid w:val="000D2B13"/>
    <w:rsid w:val="000D31F1"/>
    <w:rsid w:val="000E1155"/>
    <w:rsid w:val="000E3552"/>
    <w:rsid w:val="000E62D6"/>
    <w:rsid w:val="000F0454"/>
    <w:rsid w:val="000F0A9D"/>
    <w:rsid w:val="000F2789"/>
    <w:rsid w:val="000F3887"/>
    <w:rsid w:val="001032E9"/>
    <w:rsid w:val="001071CB"/>
    <w:rsid w:val="0011059C"/>
    <w:rsid w:val="00112EA1"/>
    <w:rsid w:val="0011426A"/>
    <w:rsid w:val="00114A3C"/>
    <w:rsid w:val="00121400"/>
    <w:rsid w:val="00140E1B"/>
    <w:rsid w:val="00140EF2"/>
    <w:rsid w:val="00146BC5"/>
    <w:rsid w:val="00147445"/>
    <w:rsid w:val="00152DC6"/>
    <w:rsid w:val="00156D12"/>
    <w:rsid w:val="00161E48"/>
    <w:rsid w:val="00161E68"/>
    <w:rsid w:val="00162236"/>
    <w:rsid w:val="00167200"/>
    <w:rsid w:val="00170FF7"/>
    <w:rsid w:val="00171ACA"/>
    <w:rsid w:val="00177AF6"/>
    <w:rsid w:val="0019245B"/>
    <w:rsid w:val="001A4312"/>
    <w:rsid w:val="001A66DF"/>
    <w:rsid w:val="001B1990"/>
    <w:rsid w:val="001B4005"/>
    <w:rsid w:val="001B488A"/>
    <w:rsid w:val="001B746F"/>
    <w:rsid w:val="001C0CA3"/>
    <w:rsid w:val="001C1AA3"/>
    <w:rsid w:val="001D10A1"/>
    <w:rsid w:val="001D31F7"/>
    <w:rsid w:val="001D74F6"/>
    <w:rsid w:val="001E509F"/>
    <w:rsid w:val="001E697C"/>
    <w:rsid w:val="001E6FB2"/>
    <w:rsid w:val="001E76E1"/>
    <w:rsid w:val="001F46CE"/>
    <w:rsid w:val="00200775"/>
    <w:rsid w:val="002071F7"/>
    <w:rsid w:val="00207570"/>
    <w:rsid w:val="002111A4"/>
    <w:rsid w:val="00211FA3"/>
    <w:rsid w:val="0021625F"/>
    <w:rsid w:val="00223A82"/>
    <w:rsid w:val="00224B36"/>
    <w:rsid w:val="00226CE2"/>
    <w:rsid w:val="002318F0"/>
    <w:rsid w:val="00240049"/>
    <w:rsid w:val="00240244"/>
    <w:rsid w:val="002403C5"/>
    <w:rsid w:val="00241422"/>
    <w:rsid w:val="002435A6"/>
    <w:rsid w:val="00244180"/>
    <w:rsid w:val="002454DD"/>
    <w:rsid w:val="0025409D"/>
    <w:rsid w:val="00255479"/>
    <w:rsid w:val="00260282"/>
    <w:rsid w:val="002713FE"/>
    <w:rsid w:val="00274258"/>
    <w:rsid w:val="00280A27"/>
    <w:rsid w:val="0028290A"/>
    <w:rsid w:val="00285C86"/>
    <w:rsid w:val="0029227F"/>
    <w:rsid w:val="002B2EDB"/>
    <w:rsid w:val="002B5CAE"/>
    <w:rsid w:val="002C08B8"/>
    <w:rsid w:val="002E06CB"/>
    <w:rsid w:val="002E3136"/>
    <w:rsid w:val="002E7B02"/>
    <w:rsid w:val="002F32D1"/>
    <w:rsid w:val="002F42FD"/>
    <w:rsid w:val="002F6490"/>
    <w:rsid w:val="002F7131"/>
    <w:rsid w:val="002F7876"/>
    <w:rsid w:val="003007C9"/>
    <w:rsid w:val="003047B5"/>
    <w:rsid w:val="0031069A"/>
    <w:rsid w:val="00313EBE"/>
    <w:rsid w:val="00326B85"/>
    <w:rsid w:val="00333BD9"/>
    <w:rsid w:val="00341F02"/>
    <w:rsid w:val="0034317A"/>
    <w:rsid w:val="0034574C"/>
    <w:rsid w:val="00346437"/>
    <w:rsid w:val="00350EFD"/>
    <w:rsid w:val="00351BE9"/>
    <w:rsid w:val="00354127"/>
    <w:rsid w:val="003559BF"/>
    <w:rsid w:val="003575C9"/>
    <w:rsid w:val="0036143C"/>
    <w:rsid w:val="00366011"/>
    <w:rsid w:val="0036711E"/>
    <w:rsid w:val="00367FBF"/>
    <w:rsid w:val="003730A9"/>
    <w:rsid w:val="00373527"/>
    <w:rsid w:val="003743D5"/>
    <w:rsid w:val="00380C00"/>
    <w:rsid w:val="00382605"/>
    <w:rsid w:val="00386A67"/>
    <w:rsid w:val="00392CBD"/>
    <w:rsid w:val="00393F18"/>
    <w:rsid w:val="00395752"/>
    <w:rsid w:val="003A45F7"/>
    <w:rsid w:val="003B094B"/>
    <w:rsid w:val="003B10F5"/>
    <w:rsid w:val="003B698F"/>
    <w:rsid w:val="003C11F3"/>
    <w:rsid w:val="003C1B5C"/>
    <w:rsid w:val="003C7A06"/>
    <w:rsid w:val="003D3E21"/>
    <w:rsid w:val="003E2734"/>
    <w:rsid w:val="003E6236"/>
    <w:rsid w:val="003F0436"/>
    <w:rsid w:val="003F2989"/>
    <w:rsid w:val="003F29BF"/>
    <w:rsid w:val="003F45C7"/>
    <w:rsid w:val="003F58E1"/>
    <w:rsid w:val="004077B2"/>
    <w:rsid w:val="0041557F"/>
    <w:rsid w:val="00415FB4"/>
    <w:rsid w:val="00421D47"/>
    <w:rsid w:val="004276C3"/>
    <w:rsid w:val="00430D77"/>
    <w:rsid w:val="00433D4F"/>
    <w:rsid w:val="004351D6"/>
    <w:rsid w:val="0045006F"/>
    <w:rsid w:val="00450C1C"/>
    <w:rsid w:val="004556B4"/>
    <w:rsid w:val="0047647C"/>
    <w:rsid w:val="004818BD"/>
    <w:rsid w:val="00487CE4"/>
    <w:rsid w:val="004917F6"/>
    <w:rsid w:val="00493244"/>
    <w:rsid w:val="004944CC"/>
    <w:rsid w:val="004949BF"/>
    <w:rsid w:val="00496325"/>
    <w:rsid w:val="004A211D"/>
    <w:rsid w:val="004A69BB"/>
    <w:rsid w:val="004B0A6F"/>
    <w:rsid w:val="004B0AC5"/>
    <w:rsid w:val="004B256A"/>
    <w:rsid w:val="004D2E5F"/>
    <w:rsid w:val="004D37BA"/>
    <w:rsid w:val="004D3AFF"/>
    <w:rsid w:val="004D69F0"/>
    <w:rsid w:val="004E7747"/>
    <w:rsid w:val="004F0AE6"/>
    <w:rsid w:val="004F1A89"/>
    <w:rsid w:val="004F4127"/>
    <w:rsid w:val="004F45BE"/>
    <w:rsid w:val="00502400"/>
    <w:rsid w:val="00504152"/>
    <w:rsid w:val="00505C43"/>
    <w:rsid w:val="00505D1C"/>
    <w:rsid w:val="0050649F"/>
    <w:rsid w:val="005124AF"/>
    <w:rsid w:val="005179ED"/>
    <w:rsid w:val="0053282F"/>
    <w:rsid w:val="0054108B"/>
    <w:rsid w:val="00542996"/>
    <w:rsid w:val="00544E4F"/>
    <w:rsid w:val="005468F7"/>
    <w:rsid w:val="00551655"/>
    <w:rsid w:val="00572590"/>
    <w:rsid w:val="00573D89"/>
    <w:rsid w:val="0057784C"/>
    <w:rsid w:val="005856B5"/>
    <w:rsid w:val="00586FB1"/>
    <w:rsid w:val="0058793D"/>
    <w:rsid w:val="00590741"/>
    <w:rsid w:val="005923CB"/>
    <w:rsid w:val="0059649F"/>
    <w:rsid w:val="005A69E6"/>
    <w:rsid w:val="005B0029"/>
    <w:rsid w:val="005B1567"/>
    <w:rsid w:val="005B1C60"/>
    <w:rsid w:val="005B32E8"/>
    <w:rsid w:val="005B6525"/>
    <w:rsid w:val="005C5DCF"/>
    <w:rsid w:val="005D426C"/>
    <w:rsid w:val="005D5DE0"/>
    <w:rsid w:val="005E3964"/>
    <w:rsid w:val="005F2FB7"/>
    <w:rsid w:val="005F5A2A"/>
    <w:rsid w:val="00602992"/>
    <w:rsid w:val="00607347"/>
    <w:rsid w:val="00611056"/>
    <w:rsid w:val="00625B0D"/>
    <w:rsid w:val="00626CF5"/>
    <w:rsid w:val="006300F5"/>
    <w:rsid w:val="00630F7A"/>
    <w:rsid w:val="006449E2"/>
    <w:rsid w:val="00647C5B"/>
    <w:rsid w:val="00652D0E"/>
    <w:rsid w:val="00653B41"/>
    <w:rsid w:val="00665AA0"/>
    <w:rsid w:val="006720B0"/>
    <w:rsid w:val="00677328"/>
    <w:rsid w:val="00680BAB"/>
    <w:rsid w:val="006822D5"/>
    <w:rsid w:val="006906E1"/>
    <w:rsid w:val="00690E70"/>
    <w:rsid w:val="006A69BD"/>
    <w:rsid w:val="006B28A0"/>
    <w:rsid w:val="006B535C"/>
    <w:rsid w:val="006C2C6F"/>
    <w:rsid w:val="006D279B"/>
    <w:rsid w:val="006D42E9"/>
    <w:rsid w:val="006D5642"/>
    <w:rsid w:val="006E402A"/>
    <w:rsid w:val="006F0095"/>
    <w:rsid w:val="006F1E85"/>
    <w:rsid w:val="00706943"/>
    <w:rsid w:val="00710478"/>
    <w:rsid w:val="00713750"/>
    <w:rsid w:val="00720660"/>
    <w:rsid w:val="0072222E"/>
    <w:rsid w:val="00725000"/>
    <w:rsid w:val="00726655"/>
    <w:rsid w:val="007267F6"/>
    <w:rsid w:val="00730851"/>
    <w:rsid w:val="00733B6C"/>
    <w:rsid w:val="00740638"/>
    <w:rsid w:val="00752EC5"/>
    <w:rsid w:val="00753449"/>
    <w:rsid w:val="00754E91"/>
    <w:rsid w:val="00755403"/>
    <w:rsid w:val="0075760A"/>
    <w:rsid w:val="0076032B"/>
    <w:rsid w:val="00763638"/>
    <w:rsid w:val="00765D60"/>
    <w:rsid w:val="007711F5"/>
    <w:rsid w:val="0077694B"/>
    <w:rsid w:val="007804D5"/>
    <w:rsid w:val="00782E70"/>
    <w:rsid w:val="00783A6C"/>
    <w:rsid w:val="00792234"/>
    <w:rsid w:val="0079369F"/>
    <w:rsid w:val="00796FB2"/>
    <w:rsid w:val="007A4691"/>
    <w:rsid w:val="007A46FD"/>
    <w:rsid w:val="007B00A6"/>
    <w:rsid w:val="007B1D8C"/>
    <w:rsid w:val="007B4CD7"/>
    <w:rsid w:val="007C5CEB"/>
    <w:rsid w:val="007C6324"/>
    <w:rsid w:val="007D4B34"/>
    <w:rsid w:val="007E0B75"/>
    <w:rsid w:val="007F6EF2"/>
    <w:rsid w:val="007F7595"/>
    <w:rsid w:val="007F790D"/>
    <w:rsid w:val="00800802"/>
    <w:rsid w:val="008012FC"/>
    <w:rsid w:val="00804705"/>
    <w:rsid w:val="00804E31"/>
    <w:rsid w:val="0080679C"/>
    <w:rsid w:val="00807296"/>
    <w:rsid w:val="0081121D"/>
    <w:rsid w:val="008132B3"/>
    <w:rsid w:val="00816A73"/>
    <w:rsid w:val="00832BDB"/>
    <w:rsid w:val="00843685"/>
    <w:rsid w:val="00844518"/>
    <w:rsid w:val="00844D09"/>
    <w:rsid w:val="00863DEA"/>
    <w:rsid w:val="008646CB"/>
    <w:rsid w:val="00873622"/>
    <w:rsid w:val="00874E07"/>
    <w:rsid w:val="00876DE9"/>
    <w:rsid w:val="00880985"/>
    <w:rsid w:val="00884954"/>
    <w:rsid w:val="00886971"/>
    <w:rsid w:val="00892FA3"/>
    <w:rsid w:val="008A2BF9"/>
    <w:rsid w:val="008B5F91"/>
    <w:rsid w:val="008C4064"/>
    <w:rsid w:val="008C4239"/>
    <w:rsid w:val="008C702D"/>
    <w:rsid w:val="008D2DC5"/>
    <w:rsid w:val="008D6336"/>
    <w:rsid w:val="008D7268"/>
    <w:rsid w:val="008E28A0"/>
    <w:rsid w:val="008E2D3C"/>
    <w:rsid w:val="008E623F"/>
    <w:rsid w:val="008F1351"/>
    <w:rsid w:val="008F5FF9"/>
    <w:rsid w:val="008F66D6"/>
    <w:rsid w:val="009010E6"/>
    <w:rsid w:val="009112F6"/>
    <w:rsid w:val="00911CE5"/>
    <w:rsid w:val="0092071A"/>
    <w:rsid w:val="00925B99"/>
    <w:rsid w:val="00925C60"/>
    <w:rsid w:val="00930F27"/>
    <w:rsid w:val="009319D4"/>
    <w:rsid w:val="009329E9"/>
    <w:rsid w:val="00933C9B"/>
    <w:rsid w:val="00940C8E"/>
    <w:rsid w:val="00944954"/>
    <w:rsid w:val="009469F1"/>
    <w:rsid w:val="00953ED7"/>
    <w:rsid w:val="00957425"/>
    <w:rsid w:val="00960B82"/>
    <w:rsid w:val="00963422"/>
    <w:rsid w:val="00966F1A"/>
    <w:rsid w:val="0097217C"/>
    <w:rsid w:val="009764D4"/>
    <w:rsid w:val="00983B3D"/>
    <w:rsid w:val="00987340"/>
    <w:rsid w:val="00991528"/>
    <w:rsid w:val="00994D47"/>
    <w:rsid w:val="009A26F4"/>
    <w:rsid w:val="009A576B"/>
    <w:rsid w:val="009B451A"/>
    <w:rsid w:val="009B4EF0"/>
    <w:rsid w:val="009B68D6"/>
    <w:rsid w:val="009C0950"/>
    <w:rsid w:val="009C0A82"/>
    <w:rsid w:val="009C258A"/>
    <w:rsid w:val="009C68CC"/>
    <w:rsid w:val="009D145B"/>
    <w:rsid w:val="009F0E28"/>
    <w:rsid w:val="009F1435"/>
    <w:rsid w:val="009F58D1"/>
    <w:rsid w:val="00A01E5F"/>
    <w:rsid w:val="00A02F52"/>
    <w:rsid w:val="00A12AED"/>
    <w:rsid w:val="00A131B7"/>
    <w:rsid w:val="00A26363"/>
    <w:rsid w:val="00A30FA4"/>
    <w:rsid w:val="00A3256D"/>
    <w:rsid w:val="00A33127"/>
    <w:rsid w:val="00A34182"/>
    <w:rsid w:val="00A368F1"/>
    <w:rsid w:val="00A40C6B"/>
    <w:rsid w:val="00A418FF"/>
    <w:rsid w:val="00A42BC4"/>
    <w:rsid w:val="00A44550"/>
    <w:rsid w:val="00A47968"/>
    <w:rsid w:val="00A5075A"/>
    <w:rsid w:val="00A50C57"/>
    <w:rsid w:val="00A538B1"/>
    <w:rsid w:val="00A54CC5"/>
    <w:rsid w:val="00A55F11"/>
    <w:rsid w:val="00A57B06"/>
    <w:rsid w:val="00A658B7"/>
    <w:rsid w:val="00A67BEE"/>
    <w:rsid w:val="00A7553D"/>
    <w:rsid w:val="00A82FC6"/>
    <w:rsid w:val="00A844FD"/>
    <w:rsid w:val="00A967DB"/>
    <w:rsid w:val="00A97C13"/>
    <w:rsid w:val="00AA09DC"/>
    <w:rsid w:val="00AA2F54"/>
    <w:rsid w:val="00AA314D"/>
    <w:rsid w:val="00AA3CEB"/>
    <w:rsid w:val="00AA6B31"/>
    <w:rsid w:val="00AB0FBB"/>
    <w:rsid w:val="00AB19FF"/>
    <w:rsid w:val="00AB473D"/>
    <w:rsid w:val="00AC03E7"/>
    <w:rsid w:val="00AC1ADA"/>
    <w:rsid w:val="00AC25BF"/>
    <w:rsid w:val="00AC42C6"/>
    <w:rsid w:val="00AC690D"/>
    <w:rsid w:val="00AD49E0"/>
    <w:rsid w:val="00AE0E1B"/>
    <w:rsid w:val="00AE1454"/>
    <w:rsid w:val="00AE1D1B"/>
    <w:rsid w:val="00AF4F9D"/>
    <w:rsid w:val="00B00A05"/>
    <w:rsid w:val="00B04894"/>
    <w:rsid w:val="00B108C6"/>
    <w:rsid w:val="00B13FAC"/>
    <w:rsid w:val="00B266FB"/>
    <w:rsid w:val="00B273AF"/>
    <w:rsid w:val="00B33A2F"/>
    <w:rsid w:val="00B3761A"/>
    <w:rsid w:val="00B4280E"/>
    <w:rsid w:val="00B45B98"/>
    <w:rsid w:val="00B46B11"/>
    <w:rsid w:val="00B52822"/>
    <w:rsid w:val="00B565A2"/>
    <w:rsid w:val="00B6249D"/>
    <w:rsid w:val="00B62623"/>
    <w:rsid w:val="00B658DF"/>
    <w:rsid w:val="00B70B9E"/>
    <w:rsid w:val="00B74DA7"/>
    <w:rsid w:val="00B7760F"/>
    <w:rsid w:val="00B928C9"/>
    <w:rsid w:val="00B94265"/>
    <w:rsid w:val="00B96663"/>
    <w:rsid w:val="00B9696F"/>
    <w:rsid w:val="00B97477"/>
    <w:rsid w:val="00BA3E19"/>
    <w:rsid w:val="00BA3E6A"/>
    <w:rsid w:val="00BB7887"/>
    <w:rsid w:val="00BC17E3"/>
    <w:rsid w:val="00BC5A1F"/>
    <w:rsid w:val="00BC740B"/>
    <w:rsid w:val="00BE24B3"/>
    <w:rsid w:val="00BE2DC1"/>
    <w:rsid w:val="00BE2F0D"/>
    <w:rsid w:val="00BE386F"/>
    <w:rsid w:val="00BE73AD"/>
    <w:rsid w:val="00BE7F62"/>
    <w:rsid w:val="00BF2BD2"/>
    <w:rsid w:val="00BF3A81"/>
    <w:rsid w:val="00BF568B"/>
    <w:rsid w:val="00BF633D"/>
    <w:rsid w:val="00C01E91"/>
    <w:rsid w:val="00C074AE"/>
    <w:rsid w:val="00C0757B"/>
    <w:rsid w:val="00C076CB"/>
    <w:rsid w:val="00C23F16"/>
    <w:rsid w:val="00C27319"/>
    <w:rsid w:val="00C35A9D"/>
    <w:rsid w:val="00C36ABE"/>
    <w:rsid w:val="00C43B5E"/>
    <w:rsid w:val="00C45038"/>
    <w:rsid w:val="00C47603"/>
    <w:rsid w:val="00C5051A"/>
    <w:rsid w:val="00C53CA4"/>
    <w:rsid w:val="00C56E6B"/>
    <w:rsid w:val="00C571A0"/>
    <w:rsid w:val="00C62325"/>
    <w:rsid w:val="00C65C56"/>
    <w:rsid w:val="00C661C2"/>
    <w:rsid w:val="00C75A52"/>
    <w:rsid w:val="00C76781"/>
    <w:rsid w:val="00C80D95"/>
    <w:rsid w:val="00C84BB4"/>
    <w:rsid w:val="00C901BF"/>
    <w:rsid w:val="00C91E60"/>
    <w:rsid w:val="00CA6276"/>
    <w:rsid w:val="00CA7D32"/>
    <w:rsid w:val="00CB124D"/>
    <w:rsid w:val="00CB2B59"/>
    <w:rsid w:val="00CB5DA8"/>
    <w:rsid w:val="00CC093F"/>
    <w:rsid w:val="00CC3915"/>
    <w:rsid w:val="00CD0465"/>
    <w:rsid w:val="00CD177E"/>
    <w:rsid w:val="00CD2E8B"/>
    <w:rsid w:val="00CD691D"/>
    <w:rsid w:val="00CD74DE"/>
    <w:rsid w:val="00CE216E"/>
    <w:rsid w:val="00CE6735"/>
    <w:rsid w:val="00D015E9"/>
    <w:rsid w:val="00D101CE"/>
    <w:rsid w:val="00D1213B"/>
    <w:rsid w:val="00D16EC2"/>
    <w:rsid w:val="00D21E94"/>
    <w:rsid w:val="00D303F9"/>
    <w:rsid w:val="00D35EC6"/>
    <w:rsid w:val="00D40490"/>
    <w:rsid w:val="00D404A6"/>
    <w:rsid w:val="00D5427E"/>
    <w:rsid w:val="00D54C06"/>
    <w:rsid w:val="00D55A5A"/>
    <w:rsid w:val="00D62395"/>
    <w:rsid w:val="00D72924"/>
    <w:rsid w:val="00D7329E"/>
    <w:rsid w:val="00D75A68"/>
    <w:rsid w:val="00D768E8"/>
    <w:rsid w:val="00D84953"/>
    <w:rsid w:val="00D85AAA"/>
    <w:rsid w:val="00D87771"/>
    <w:rsid w:val="00D9018E"/>
    <w:rsid w:val="00D9414A"/>
    <w:rsid w:val="00D95E80"/>
    <w:rsid w:val="00DA08E9"/>
    <w:rsid w:val="00DA2E42"/>
    <w:rsid w:val="00DA4B53"/>
    <w:rsid w:val="00DA7EB8"/>
    <w:rsid w:val="00DC1FB4"/>
    <w:rsid w:val="00DC47DC"/>
    <w:rsid w:val="00DC746A"/>
    <w:rsid w:val="00DD7607"/>
    <w:rsid w:val="00DE202D"/>
    <w:rsid w:val="00DE48CF"/>
    <w:rsid w:val="00DE564F"/>
    <w:rsid w:val="00DE7C14"/>
    <w:rsid w:val="00E04625"/>
    <w:rsid w:val="00E10843"/>
    <w:rsid w:val="00E177A6"/>
    <w:rsid w:val="00E21D74"/>
    <w:rsid w:val="00E23587"/>
    <w:rsid w:val="00E23F3B"/>
    <w:rsid w:val="00E2606C"/>
    <w:rsid w:val="00E336D2"/>
    <w:rsid w:val="00E33BD9"/>
    <w:rsid w:val="00E35D67"/>
    <w:rsid w:val="00E4497E"/>
    <w:rsid w:val="00E47037"/>
    <w:rsid w:val="00E55C01"/>
    <w:rsid w:val="00E55D40"/>
    <w:rsid w:val="00E60423"/>
    <w:rsid w:val="00E611B0"/>
    <w:rsid w:val="00E639EF"/>
    <w:rsid w:val="00E65480"/>
    <w:rsid w:val="00E666B9"/>
    <w:rsid w:val="00E72287"/>
    <w:rsid w:val="00E73D24"/>
    <w:rsid w:val="00E81C60"/>
    <w:rsid w:val="00E9132C"/>
    <w:rsid w:val="00E92DD5"/>
    <w:rsid w:val="00E9349D"/>
    <w:rsid w:val="00E960F4"/>
    <w:rsid w:val="00E97DE2"/>
    <w:rsid w:val="00EA58AD"/>
    <w:rsid w:val="00EB10E1"/>
    <w:rsid w:val="00EC003B"/>
    <w:rsid w:val="00EC6B74"/>
    <w:rsid w:val="00ED2EAC"/>
    <w:rsid w:val="00ED4C23"/>
    <w:rsid w:val="00EE2D63"/>
    <w:rsid w:val="00EE3E8A"/>
    <w:rsid w:val="00EE4F77"/>
    <w:rsid w:val="00EE728F"/>
    <w:rsid w:val="00EF2170"/>
    <w:rsid w:val="00EF2B98"/>
    <w:rsid w:val="00EF2DD5"/>
    <w:rsid w:val="00EF6922"/>
    <w:rsid w:val="00EF7AE7"/>
    <w:rsid w:val="00F078CA"/>
    <w:rsid w:val="00F17D2B"/>
    <w:rsid w:val="00F25A54"/>
    <w:rsid w:val="00F26D62"/>
    <w:rsid w:val="00F2703B"/>
    <w:rsid w:val="00F3237B"/>
    <w:rsid w:val="00F36186"/>
    <w:rsid w:val="00F36B03"/>
    <w:rsid w:val="00F371BA"/>
    <w:rsid w:val="00F4180C"/>
    <w:rsid w:val="00F44D31"/>
    <w:rsid w:val="00F46BBB"/>
    <w:rsid w:val="00F50595"/>
    <w:rsid w:val="00F5450C"/>
    <w:rsid w:val="00F56519"/>
    <w:rsid w:val="00F71E8A"/>
    <w:rsid w:val="00F7712A"/>
    <w:rsid w:val="00F839C0"/>
    <w:rsid w:val="00F83E73"/>
    <w:rsid w:val="00F86A83"/>
    <w:rsid w:val="00F87247"/>
    <w:rsid w:val="00FA1C10"/>
    <w:rsid w:val="00FA70FA"/>
    <w:rsid w:val="00FB0053"/>
    <w:rsid w:val="00FB0A30"/>
    <w:rsid w:val="00FB225B"/>
    <w:rsid w:val="00FB2CD2"/>
    <w:rsid w:val="00FB3559"/>
    <w:rsid w:val="00FC12A0"/>
    <w:rsid w:val="00FC18B2"/>
    <w:rsid w:val="00FC19C4"/>
    <w:rsid w:val="00FC4107"/>
    <w:rsid w:val="00FD10DC"/>
    <w:rsid w:val="00FD77D0"/>
    <w:rsid w:val="00FE0327"/>
    <w:rsid w:val="00FE0FDD"/>
    <w:rsid w:val="00FE227D"/>
    <w:rsid w:val="00FE44B4"/>
    <w:rsid w:val="00FE532E"/>
    <w:rsid w:val="00FE7F2D"/>
    <w:rsid w:val="00FF009A"/>
    <w:rsid w:val="00FF1429"/>
    <w:rsid w:val="00FF2A69"/>
    <w:rsid w:val="0103164E"/>
    <w:rsid w:val="017936BE"/>
    <w:rsid w:val="028D5DB7"/>
    <w:rsid w:val="04A722F0"/>
    <w:rsid w:val="061A5470"/>
    <w:rsid w:val="0875198E"/>
    <w:rsid w:val="088439B7"/>
    <w:rsid w:val="09606E26"/>
    <w:rsid w:val="09B730DA"/>
    <w:rsid w:val="10F1396B"/>
    <w:rsid w:val="1178129C"/>
    <w:rsid w:val="1202325C"/>
    <w:rsid w:val="12B86A5A"/>
    <w:rsid w:val="13703D0F"/>
    <w:rsid w:val="151B46AD"/>
    <w:rsid w:val="187F7A18"/>
    <w:rsid w:val="1B79458F"/>
    <w:rsid w:val="1B952AF7"/>
    <w:rsid w:val="1E6A6411"/>
    <w:rsid w:val="1F270B53"/>
    <w:rsid w:val="211803A6"/>
    <w:rsid w:val="22562ABC"/>
    <w:rsid w:val="229A363B"/>
    <w:rsid w:val="22D93B65"/>
    <w:rsid w:val="22DD3655"/>
    <w:rsid w:val="22FA3DE7"/>
    <w:rsid w:val="24E27C2F"/>
    <w:rsid w:val="2DB256DE"/>
    <w:rsid w:val="2EDD4075"/>
    <w:rsid w:val="2FB3602C"/>
    <w:rsid w:val="31903F88"/>
    <w:rsid w:val="33461BD1"/>
    <w:rsid w:val="336938A2"/>
    <w:rsid w:val="34014CC9"/>
    <w:rsid w:val="34B409B5"/>
    <w:rsid w:val="351E2AB9"/>
    <w:rsid w:val="37517D16"/>
    <w:rsid w:val="38216F32"/>
    <w:rsid w:val="39445032"/>
    <w:rsid w:val="3ADA37EE"/>
    <w:rsid w:val="3B0A0908"/>
    <w:rsid w:val="3C943A16"/>
    <w:rsid w:val="3D173A96"/>
    <w:rsid w:val="3DFE79E5"/>
    <w:rsid w:val="3F50395D"/>
    <w:rsid w:val="3FAA090B"/>
    <w:rsid w:val="42934247"/>
    <w:rsid w:val="42980EEF"/>
    <w:rsid w:val="42D71A17"/>
    <w:rsid w:val="43D872A0"/>
    <w:rsid w:val="448D36C0"/>
    <w:rsid w:val="448E5F12"/>
    <w:rsid w:val="44DF1057"/>
    <w:rsid w:val="47200161"/>
    <w:rsid w:val="49437E06"/>
    <w:rsid w:val="4D13189E"/>
    <w:rsid w:val="4E154813"/>
    <w:rsid w:val="4E41243B"/>
    <w:rsid w:val="50B546B8"/>
    <w:rsid w:val="51A21442"/>
    <w:rsid w:val="52281EC5"/>
    <w:rsid w:val="544D2E01"/>
    <w:rsid w:val="54651D92"/>
    <w:rsid w:val="54C142D5"/>
    <w:rsid w:val="570745DB"/>
    <w:rsid w:val="5851771E"/>
    <w:rsid w:val="5853793A"/>
    <w:rsid w:val="58EA3F45"/>
    <w:rsid w:val="59E36A9C"/>
    <w:rsid w:val="5C192A78"/>
    <w:rsid w:val="5CDF179C"/>
    <w:rsid w:val="5DC015CE"/>
    <w:rsid w:val="60E2667E"/>
    <w:rsid w:val="634405AB"/>
    <w:rsid w:val="63B55005"/>
    <w:rsid w:val="65584F95"/>
    <w:rsid w:val="656151D2"/>
    <w:rsid w:val="65B65064"/>
    <w:rsid w:val="66811B16"/>
    <w:rsid w:val="66F255CA"/>
    <w:rsid w:val="68490412"/>
    <w:rsid w:val="68776D2D"/>
    <w:rsid w:val="68AF46C8"/>
    <w:rsid w:val="69636B17"/>
    <w:rsid w:val="6A072951"/>
    <w:rsid w:val="6B4B624F"/>
    <w:rsid w:val="6BD91DC4"/>
    <w:rsid w:val="6C985AA7"/>
    <w:rsid w:val="6CB71DEE"/>
    <w:rsid w:val="6E2A65EF"/>
    <w:rsid w:val="70195B15"/>
    <w:rsid w:val="706F1AC6"/>
    <w:rsid w:val="73320420"/>
    <w:rsid w:val="73794386"/>
    <w:rsid w:val="762F50EB"/>
    <w:rsid w:val="79297F34"/>
    <w:rsid w:val="7A7D1BEA"/>
    <w:rsid w:val="7A7E4C3E"/>
    <w:rsid w:val="7B434193"/>
    <w:rsid w:val="7C263D89"/>
    <w:rsid w:val="7D0F1327"/>
    <w:rsid w:val="7D3134F6"/>
    <w:rsid w:val="7D71620D"/>
    <w:rsid w:val="7DBF46FC"/>
    <w:rsid w:val="7EED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autoRedefine/>
    <w:semiHidden/>
    <w:unhideWhenUsed/>
    <w:qFormat/>
    <w:uiPriority w:val="99"/>
    <w:rPr>
      <w:color w:val="555555"/>
      <w:u w:val="none"/>
    </w:rPr>
  </w:style>
  <w:style w:type="character" w:styleId="8">
    <w:name w:val="Hyperlink"/>
    <w:basedOn w:val="6"/>
    <w:autoRedefine/>
    <w:unhideWhenUsed/>
    <w:qFormat/>
    <w:uiPriority w:val="99"/>
    <w:rPr>
      <w:color w:val="0000FF" w:themeColor="hyperlink"/>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target_fixed"/>
    <w:basedOn w:val="6"/>
    <w:autoRedefine/>
    <w:qFormat/>
    <w:uiPriority w:val="0"/>
  </w:style>
  <w:style w:type="character" w:customStyle="1" w:styleId="13">
    <w:name w:val="l-btn-empty"/>
    <w:basedOn w:val="6"/>
    <w:autoRedefine/>
    <w:qFormat/>
    <w:uiPriority w:val="0"/>
  </w:style>
  <w:style w:type="character" w:customStyle="1" w:styleId="14">
    <w:name w:val="l-btn-left2"/>
    <w:basedOn w:val="6"/>
    <w:autoRedefine/>
    <w:qFormat/>
    <w:uiPriority w:val="0"/>
  </w:style>
  <w:style w:type="character" w:customStyle="1" w:styleId="15">
    <w:name w:val="l-btn-left3"/>
    <w:basedOn w:val="6"/>
    <w:autoRedefine/>
    <w:qFormat/>
    <w:uiPriority w:val="0"/>
  </w:style>
  <w:style w:type="character" w:customStyle="1" w:styleId="16">
    <w:name w:val="l-btn-left4"/>
    <w:basedOn w:val="6"/>
    <w:autoRedefine/>
    <w:qFormat/>
    <w:uiPriority w:val="0"/>
  </w:style>
  <w:style w:type="character" w:customStyle="1" w:styleId="17">
    <w:name w:val="l-btn-left5"/>
    <w:basedOn w:val="6"/>
    <w:autoRedefine/>
    <w:qFormat/>
    <w:uiPriority w:val="0"/>
  </w:style>
  <w:style w:type="character" w:customStyle="1" w:styleId="18">
    <w:name w:val="l-btn-text"/>
    <w:basedOn w:val="6"/>
    <w:autoRedefine/>
    <w:qFormat/>
    <w:uiPriority w:val="0"/>
    <w:rPr>
      <w:sz w:val="18"/>
      <w:szCs w:val="18"/>
      <w:vertAlign w:val="baseline"/>
    </w:rPr>
  </w:style>
  <w:style w:type="character" w:customStyle="1" w:styleId="19">
    <w:name w:val="first"/>
    <w:basedOn w:val="6"/>
    <w:autoRedefine/>
    <w:qFormat/>
    <w:uiPriority w:val="0"/>
  </w:style>
  <w:style w:type="character" w:customStyle="1" w:styleId="20">
    <w:name w:val="on"/>
    <w:basedOn w:val="6"/>
    <w:autoRedefine/>
    <w:qFormat/>
    <w:uiPriority w:val="0"/>
    <w:rPr>
      <w:shd w:val="clear" w:fill="EDEDED"/>
    </w:rPr>
  </w:style>
  <w:style w:type="character" w:customStyle="1" w:styleId="21">
    <w:name w:val="on1"/>
    <w:basedOn w:val="6"/>
    <w:autoRedefine/>
    <w:qFormat/>
    <w:uiPriority w:val="0"/>
    <w:rPr>
      <w:vanish/>
      <w:shd w:val="clear" w:fill="FFFFFF"/>
    </w:rPr>
  </w:style>
  <w:style w:type="character" w:customStyle="1" w:styleId="22">
    <w:name w:val="l-btn-icon-right"/>
    <w:basedOn w:val="6"/>
    <w:autoRedefine/>
    <w:qFormat/>
    <w:uiPriority w:val="0"/>
  </w:style>
  <w:style w:type="character" w:customStyle="1" w:styleId="23">
    <w:name w:val="l-btn-icon-left"/>
    <w:basedOn w:val="6"/>
    <w:autoRedefine/>
    <w:qFormat/>
    <w:uiPriority w:val="0"/>
  </w:style>
  <w:style w:type="character" w:customStyle="1" w:styleId="24">
    <w:name w:val="l-btn-left"/>
    <w:basedOn w:val="6"/>
    <w:autoRedefine/>
    <w:qFormat/>
    <w:uiPriority w:val="0"/>
  </w:style>
  <w:style w:type="character" w:customStyle="1" w:styleId="25">
    <w:name w:val="l-btn-left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2A2E-22F7-47FB-B915-2B6FEA6CACE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353</Words>
  <Characters>380</Characters>
  <Lines>7</Lines>
  <Paragraphs>2</Paragraphs>
  <TotalTime>2</TotalTime>
  <ScaleCrop>false</ScaleCrop>
  <LinksUpToDate>false</LinksUpToDate>
  <CharactersWithSpaces>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2021-02-02T02:07:00Z</dcterms:created>
  <dc:creator>Micorosoft</dc:creator>
  <cp:lastModifiedBy>Administrator</cp:lastModifiedBy>
  <cp:lastPrinted>2024-04-22T07:04:00Z</cp:lastPrinted>
  <dcterms:modified xsi:type="dcterms:W3CDTF">2024-04-23T07:54:24Z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2972C2CF8D004FE395E0A5D64A4D43C0_12</vt:lpwstr>
  </property>
</Properties>
</file>