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91E0A">
      <w:pPr>
        <w:rPr>
          <w:rFonts w:ascii="新宋体" w:eastAsia="新宋体" w:hAnsi="新宋体" w:cs="新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  <w:t>附件</w:t>
      </w:r>
      <w:r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  <w:t xml:space="preserve">2 </w:t>
      </w:r>
      <w:r>
        <w:rPr>
          <w:rFonts w:ascii="新宋体" w:eastAsia="新宋体" w:hAnsi="新宋体" w:cs="新宋体" w:hint="eastAsia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>
        <w:rPr>
          <w:rFonts w:ascii="新宋体" w:eastAsia="新宋体" w:hAnsi="新宋体" w:cs="新宋体" w:hint="eastAsia"/>
          <w:b/>
          <w:bCs/>
          <w:color w:val="000000"/>
          <w:sz w:val="28"/>
          <w:szCs w:val="28"/>
          <w:shd w:val="clear" w:color="auto" w:fill="FFFFFF"/>
        </w:rPr>
        <w:t>杭州市</w:t>
      </w:r>
      <w:r>
        <w:rPr>
          <w:rFonts w:ascii="新宋体" w:eastAsia="新宋体" w:hAnsi="新宋体" w:cs="新宋体" w:hint="eastAsia"/>
          <w:b/>
          <w:bCs/>
          <w:color w:val="000000"/>
          <w:sz w:val="28"/>
          <w:szCs w:val="28"/>
          <w:shd w:val="clear" w:color="auto" w:fill="FFFFFF"/>
        </w:rPr>
        <w:t>肿瘤</w:t>
      </w:r>
      <w:r>
        <w:rPr>
          <w:rFonts w:ascii="新宋体" w:eastAsia="新宋体" w:hAnsi="新宋体" w:cs="新宋体" w:hint="eastAsia"/>
          <w:b/>
          <w:bCs/>
          <w:color w:val="000000"/>
          <w:sz w:val="28"/>
          <w:szCs w:val="28"/>
          <w:shd w:val="clear" w:color="auto" w:fill="FFFFFF"/>
        </w:rPr>
        <w:t>医院外送检验项目招标评分表</w:t>
      </w:r>
    </w:p>
    <w:tbl>
      <w:tblPr>
        <w:tblpPr w:leftFromText="180" w:rightFromText="180" w:vertAnchor="text" w:tblpY="1"/>
        <w:tblOverlap w:val="never"/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8981"/>
        <w:gridCol w:w="994"/>
        <w:gridCol w:w="1031"/>
        <w:gridCol w:w="994"/>
        <w:gridCol w:w="1012"/>
        <w:gridCol w:w="994"/>
      </w:tblGrid>
      <w:tr w:rsidR="007C20E2" w:rsidTr="00791E0A">
        <w:trPr>
          <w:trHeight w:val="542"/>
        </w:trPr>
        <w:tc>
          <w:tcPr>
            <w:tcW w:w="1425" w:type="dxa"/>
            <w:vAlign w:val="center"/>
          </w:tcPr>
          <w:p w:rsidR="007C20E2" w:rsidRDefault="00791E0A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981" w:type="dxa"/>
            <w:vAlign w:val="center"/>
          </w:tcPr>
          <w:p w:rsidR="007C20E2" w:rsidRDefault="00791E0A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评审标准</w:t>
            </w: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</w:tr>
      <w:tr w:rsidR="007C20E2" w:rsidTr="00791E0A">
        <w:trPr>
          <w:trHeight w:val="656"/>
        </w:trPr>
        <w:tc>
          <w:tcPr>
            <w:tcW w:w="1425" w:type="dxa"/>
            <w:vMerge w:val="restart"/>
            <w:vAlign w:val="center"/>
          </w:tcPr>
          <w:p w:rsidR="007C20E2" w:rsidRDefault="00791E0A" w:rsidP="00791E0A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实力及资质保障（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18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%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81" w:type="dxa"/>
            <w:vAlign w:val="center"/>
          </w:tcPr>
          <w:p w:rsidR="007C20E2" w:rsidRDefault="00791E0A" w:rsidP="00791E0A">
            <w:pPr>
              <w:rPr>
                <w:rFonts w:ascii="新宋体" w:eastAsia="新宋体" w:hAnsi="新宋体" w:cs="新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公司影响力及品牌实力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：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提供企业资信资料，包括公司三证、经营范围、法定代表人授权书等。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以上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缺一项则单项否决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注册资金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第一名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分，第二名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分，第三名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分，第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四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名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以后不得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分。</w:t>
            </w:r>
          </w:p>
          <w:p w:rsidR="007C20E2" w:rsidRDefault="00791E0A" w:rsidP="00791E0A">
            <w:pPr>
              <w:widowControl/>
              <w:adjustRightInd w:val="0"/>
              <w:snapToGrid w:val="0"/>
              <w:jc w:val="left"/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企业信用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/>
                <w:sz w:val="24"/>
              </w:rPr>
              <w:t>投标人具有有效的由政府部门或</w:t>
            </w:r>
            <w:r>
              <w:rPr>
                <w:sz w:val="24"/>
              </w:rPr>
              <w:t>企业信用评级机构</w:t>
            </w:r>
            <w:r>
              <w:rPr>
                <w:rFonts w:hint="eastAsia"/>
                <w:sz w:val="24"/>
              </w:rPr>
              <w:t>出具的企业信用等级</w:t>
            </w:r>
            <w:r>
              <w:rPr>
                <w:sz w:val="24"/>
              </w:rPr>
              <w:t>AAA</w:t>
            </w:r>
            <w:r>
              <w:rPr>
                <w:rFonts w:hint="eastAsia"/>
                <w:sz w:val="24"/>
              </w:rPr>
              <w:t>或以上等级证书的，得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分，</w:t>
            </w:r>
            <w:r>
              <w:rPr>
                <w:sz w:val="24"/>
              </w:rPr>
              <w:t>AA</w:t>
            </w:r>
            <w:r>
              <w:rPr>
                <w:rFonts w:hint="eastAsia"/>
                <w:sz w:val="24"/>
              </w:rPr>
              <w:t>等级证书得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分，其他不得分。</w:t>
            </w: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</w:tr>
      <w:tr w:rsidR="007C20E2" w:rsidTr="00791E0A">
        <w:trPr>
          <w:trHeight w:val="290"/>
        </w:trPr>
        <w:tc>
          <w:tcPr>
            <w:tcW w:w="1425" w:type="dxa"/>
            <w:vMerge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7C20E2" w:rsidRDefault="00791E0A" w:rsidP="00791E0A">
            <w:pPr>
              <w:rPr>
                <w:rFonts w:ascii="新宋体" w:eastAsia="新宋体" w:hAnsi="新宋体" w:cs="新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浙江省市场份额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：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提供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浙江省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级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医院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合作客户清单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浙江省内签约合作医院数量第一名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分，第二名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分，第三名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分，以此类推。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注：浙江省内签约合作医院数量：截至招标公布日（含），已签订合同并仍在合同有效期内的浙江省内签约合作三级医院数量，所提供名单需真实，并提供合作合同复印件，招标方将进行抽查。</w:t>
            </w: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</w:tr>
      <w:tr w:rsidR="007C20E2" w:rsidTr="00791E0A">
        <w:tc>
          <w:tcPr>
            <w:tcW w:w="1425" w:type="dxa"/>
            <w:vAlign w:val="center"/>
          </w:tcPr>
          <w:p w:rsidR="007C20E2" w:rsidRDefault="00791E0A" w:rsidP="00791E0A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质量保障（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30%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81" w:type="dxa"/>
            <w:vAlign w:val="center"/>
          </w:tcPr>
          <w:p w:rsidR="007C20E2" w:rsidRDefault="00791E0A" w:rsidP="00791E0A">
            <w:pP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提供实验室相关认证资质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：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提供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实验室相关认证证书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如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ISO15189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PCR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实验室技术验收合格证书、计量认证证书等，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缺失一项者减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2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分；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通过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ISO 15189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认可项目数量最多者得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4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分，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第二名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分，第三名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分，以此类推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实验室技术团队实力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：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副高及以上实验室人员清单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(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提供社保或聘用合同证明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)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。副高及以上人员达到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10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名者，得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10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分，每减少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1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名，减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1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分。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实验室质量控制体系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（只针对我院外送项目）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2017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年国家卫计委室间质评证书、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2017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年浙江省临检中心时间质评证书，项目最多者得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5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分，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第二名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分，第三名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分，以此类推。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不提供者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0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分。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提供室内质量控制措施，资料说明完整者得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5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分，缺失者或者不提供者依次为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2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分、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0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分；</w:t>
            </w: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</w:tr>
      <w:tr w:rsidR="007C20E2" w:rsidTr="00791E0A">
        <w:tc>
          <w:tcPr>
            <w:tcW w:w="1425" w:type="dxa"/>
            <w:vAlign w:val="center"/>
          </w:tcPr>
          <w:p w:rsidR="007C20E2" w:rsidRDefault="00791E0A" w:rsidP="00791E0A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冷链物流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（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1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0%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81" w:type="dxa"/>
          </w:tcPr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专业的全程标本冷链物流配送方案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提供浙江省内医疗冷链物流营业执照者得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分（需为全资控股或属同一母公司全资控股，提供证明材料），不提供者不得分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提供全程冷链物流车辆相关证明文件，得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分，资料不全者不得分；其他根据物流方案的可行性和质量可靠性酌情评分，最高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分。</w:t>
            </w: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</w:tr>
      <w:tr w:rsidR="007C20E2" w:rsidTr="00791E0A">
        <w:tc>
          <w:tcPr>
            <w:tcW w:w="1425" w:type="dxa"/>
            <w:vAlign w:val="center"/>
          </w:tcPr>
          <w:p w:rsidR="007C20E2" w:rsidRDefault="00791E0A" w:rsidP="00791E0A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其它</w:t>
            </w:r>
          </w:p>
          <w:p w:rsidR="007C20E2" w:rsidRDefault="00791E0A" w:rsidP="00791E0A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（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12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%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81" w:type="dxa"/>
            <w:vAlign w:val="center"/>
          </w:tcPr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提供标书中附件一招标方外送全部项目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检测方法（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明确出报告时间（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报告单发送方式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：与医院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LIS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连接，结果自动传输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中标单位未开展的特殊项目，由中标单位负责送其他单位完成检测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应标者能提供的其它有利于医院检验科长足发展的增值服务（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</w:p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提供高致病性病原微生物运输证书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</w:tr>
      <w:tr w:rsidR="007C20E2" w:rsidTr="00791E0A">
        <w:trPr>
          <w:trHeight w:val="988"/>
        </w:trPr>
        <w:tc>
          <w:tcPr>
            <w:tcW w:w="1425" w:type="dxa"/>
            <w:vAlign w:val="center"/>
          </w:tcPr>
          <w:p w:rsidR="007C20E2" w:rsidRDefault="00791E0A" w:rsidP="00791E0A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lastRenderedPageBreak/>
              <w:t>价格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（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30%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81" w:type="dxa"/>
            <w:vAlign w:val="center"/>
          </w:tcPr>
          <w:p w:rsidR="007C20E2" w:rsidRDefault="00791E0A" w:rsidP="00791E0A">
            <w:pPr>
              <w:rPr>
                <w:rFonts w:ascii="新宋体" w:eastAsia="新宋体" w:hAnsi="新宋体" w:cs="新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投标方最低价为评标基准价，等于评标基准价的得满分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分；其他投标人的报价得分按下面公式计算得出：投标人的报价得分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（评标基准价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投标报价）×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30%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×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</w:tc>
      </w:tr>
      <w:tr w:rsidR="007C20E2" w:rsidTr="00791E0A">
        <w:trPr>
          <w:trHeight w:val="554"/>
        </w:trPr>
        <w:tc>
          <w:tcPr>
            <w:tcW w:w="10406" w:type="dxa"/>
            <w:gridSpan w:val="2"/>
            <w:vAlign w:val="center"/>
          </w:tcPr>
          <w:p w:rsidR="007C20E2" w:rsidRDefault="00791E0A" w:rsidP="00791E0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8"/>
              </w:rPr>
              <w:t>评审总得分</w:t>
            </w: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7C20E2" w:rsidRDefault="007C20E2" w:rsidP="00791E0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C20E2" w:rsidRDefault="007C20E2" w:rsidP="00791E0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C20E2" w:rsidRDefault="007C20E2" w:rsidP="00791E0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791E0A" w:rsidTr="0010630C">
        <w:trPr>
          <w:trHeight w:val="554"/>
        </w:trPr>
        <w:tc>
          <w:tcPr>
            <w:tcW w:w="15431" w:type="dxa"/>
            <w:gridSpan w:val="7"/>
            <w:vAlign w:val="center"/>
          </w:tcPr>
          <w:p w:rsidR="00791E0A" w:rsidRDefault="00791E0A" w:rsidP="00791E0A">
            <w:pPr>
              <w:spacing w:line="360" w:lineRule="auto"/>
              <w:ind w:firstLineChars="600" w:firstLine="1325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评委专家签字：                       </w:t>
            </w:r>
          </w:p>
          <w:p w:rsidR="00791E0A" w:rsidRDefault="00791E0A" w:rsidP="00791E0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4"/>
              </w:rPr>
              <w:t xml:space="preserve">                                                                                  年         月       日</w:t>
            </w:r>
          </w:p>
        </w:tc>
      </w:tr>
    </w:tbl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91E0A" w:rsidRDefault="00791E0A">
      <w:pPr>
        <w:ind w:firstLineChars="150" w:firstLine="360"/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</w:pPr>
    </w:p>
    <w:p w:rsidR="007C20E2" w:rsidRDefault="00791E0A">
      <w:pPr>
        <w:ind w:firstLineChars="150" w:firstLine="360"/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  <w:t>说明：</w:t>
      </w:r>
      <w:r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  <w:t>专家评分保留小数</w:t>
      </w:r>
      <w:r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  <w:t>位，计算评分保留小数</w:t>
      </w:r>
      <w:r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新宋体" w:eastAsia="新宋体" w:hAnsi="新宋体" w:cs="新宋体" w:hint="eastAsia"/>
          <w:color w:val="000000"/>
          <w:sz w:val="24"/>
          <w:szCs w:val="24"/>
          <w:shd w:val="clear" w:color="auto" w:fill="FFFFFF"/>
        </w:rPr>
        <w:t>位，第三位小数四舍五入。</w:t>
      </w: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</w:p>
    <w:p w:rsidR="007C20E2" w:rsidRDefault="007C20E2">
      <w:pPr>
        <w:rPr>
          <w:rFonts w:ascii="新宋体" w:eastAsia="新宋体" w:hAnsi="新宋体" w:cs="新宋体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7C20E2" w:rsidSect="007C20E2">
      <w:pgSz w:w="16838" w:h="11906" w:orient="landscape"/>
      <w:pgMar w:top="340" w:right="306" w:bottom="227" w:left="30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77BF8"/>
    <w:rsid w:val="000D06CF"/>
    <w:rsid w:val="0017669F"/>
    <w:rsid w:val="00177BF8"/>
    <w:rsid w:val="00182A98"/>
    <w:rsid w:val="002D003C"/>
    <w:rsid w:val="00394C6B"/>
    <w:rsid w:val="003C012B"/>
    <w:rsid w:val="0051642F"/>
    <w:rsid w:val="005760C8"/>
    <w:rsid w:val="005846B6"/>
    <w:rsid w:val="005B49D4"/>
    <w:rsid w:val="006109A3"/>
    <w:rsid w:val="00636C6E"/>
    <w:rsid w:val="006B3DDB"/>
    <w:rsid w:val="006C48AF"/>
    <w:rsid w:val="00751066"/>
    <w:rsid w:val="00791306"/>
    <w:rsid w:val="00791E0A"/>
    <w:rsid w:val="007C20E2"/>
    <w:rsid w:val="008224A5"/>
    <w:rsid w:val="008A23B5"/>
    <w:rsid w:val="008E40C6"/>
    <w:rsid w:val="009406C2"/>
    <w:rsid w:val="00962641"/>
    <w:rsid w:val="009C733C"/>
    <w:rsid w:val="00A415B4"/>
    <w:rsid w:val="00AA311B"/>
    <w:rsid w:val="00AA6938"/>
    <w:rsid w:val="00AD37EC"/>
    <w:rsid w:val="00B0578D"/>
    <w:rsid w:val="00CC3031"/>
    <w:rsid w:val="00E22A1E"/>
    <w:rsid w:val="00E4196B"/>
    <w:rsid w:val="00F329F2"/>
    <w:rsid w:val="05BF1D38"/>
    <w:rsid w:val="06E16594"/>
    <w:rsid w:val="16D577EA"/>
    <w:rsid w:val="1C6508AB"/>
    <w:rsid w:val="3BD62155"/>
    <w:rsid w:val="40656C2D"/>
    <w:rsid w:val="45681AA8"/>
    <w:rsid w:val="4DBE7AF5"/>
    <w:rsid w:val="4F1328EF"/>
    <w:rsid w:val="5151738C"/>
    <w:rsid w:val="66AE6D63"/>
    <w:rsid w:val="6F902B88"/>
    <w:rsid w:val="76827CAB"/>
    <w:rsid w:val="7A23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E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C20E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C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qFormat/>
    <w:rsid w:val="007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locked/>
    <w:rsid w:val="007C20E2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7C20E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1193</Characters>
  <Application>Microsoft Office Word</Application>
  <DocSecurity>0</DocSecurity>
  <Lines>9</Lines>
  <Paragraphs>2</Paragraphs>
  <ScaleCrop>false</ScaleCrop>
  <Company>微软公司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夏娟</cp:lastModifiedBy>
  <cp:revision>2</cp:revision>
  <cp:lastPrinted>2018-05-17T00:07:00Z</cp:lastPrinted>
  <dcterms:created xsi:type="dcterms:W3CDTF">2018-05-18T09:57:00Z</dcterms:created>
  <dcterms:modified xsi:type="dcterms:W3CDTF">2018-05-18T09:57:00Z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